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53" w:rsidRPr="00CA1682" w:rsidRDefault="00225553" w:rsidP="00225553">
      <w:pPr>
        <w:rPr>
          <w:rFonts w:ascii="Arial" w:hAnsi="Arial" w:cs="Arial"/>
          <w:sz w:val="20"/>
          <w:szCs w:val="20"/>
        </w:rPr>
      </w:pPr>
      <w:r w:rsidRPr="00CA1682">
        <w:rPr>
          <w:rFonts w:ascii="Arial" w:hAnsi="Arial" w:cs="Arial"/>
          <w:b/>
          <w:bCs/>
          <w:sz w:val="20"/>
          <w:szCs w:val="20"/>
        </w:rPr>
        <w:t>Pre-</w:t>
      </w:r>
      <w:proofErr w:type="gramStart"/>
      <w:r w:rsidRPr="00CA1682">
        <w:rPr>
          <w:rFonts w:ascii="Arial" w:hAnsi="Arial" w:cs="Arial"/>
          <w:b/>
          <w:bCs/>
          <w:sz w:val="20"/>
          <w:szCs w:val="20"/>
        </w:rPr>
        <w:t>University  Activities</w:t>
      </w:r>
      <w:proofErr w:type="gramEnd"/>
      <w:r w:rsidRPr="00CA16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1682">
        <w:rPr>
          <w:rFonts w:ascii="Arial" w:hAnsi="Arial" w:cs="Arial"/>
          <w:sz w:val="20"/>
          <w:szCs w:val="20"/>
        </w:rPr>
        <w:t>(</w:t>
      </w:r>
      <w:proofErr w:type="spellStart"/>
      <w:r w:rsidRPr="00CA1682">
        <w:rPr>
          <w:rFonts w:ascii="Arial" w:hAnsi="Arial" w:cs="Arial"/>
          <w:sz w:val="20"/>
          <w:szCs w:val="20"/>
        </w:rPr>
        <w:t>Sohaib</w:t>
      </w:r>
      <w:proofErr w:type="spellEnd"/>
      <w:r w:rsidRPr="00CA16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1682">
        <w:rPr>
          <w:rFonts w:ascii="Arial" w:hAnsi="Arial" w:cs="Arial"/>
          <w:sz w:val="20"/>
          <w:szCs w:val="20"/>
        </w:rPr>
        <w:t>Qamar</w:t>
      </w:r>
      <w:proofErr w:type="spellEnd"/>
      <w:r w:rsidRPr="00CA1682">
        <w:rPr>
          <w:rFonts w:ascii="Arial" w:hAnsi="Arial" w:cs="Arial"/>
          <w:sz w:val="20"/>
          <w:szCs w:val="20"/>
        </w:rPr>
        <w:t xml:space="preserve"> Sheikh, Coordinator)</w:t>
      </w:r>
    </w:p>
    <w:p w:rsidR="00225553" w:rsidRPr="00F75842" w:rsidRDefault="00225553" w:rsidP="00225553">
      <w:pPr>
        <w:pStyle w:val="ListParagraph"/>
        <w:numPr>
          <w:ilvl w:val="0"/>
          <w:numId w:val="1"/>
        </w:numPr>
        <w:rPr>
          <w:b/>
        </w:rPr>
      </w:pPr>
      <w:r w:rsidRPr="00F75842">
        <w:rPr>
          <w:b/>
        </w:rPr>
        <w:t>Teacher In-Service Program (TISP)</w:t>
      </w:r>
    </w:p>
    <w:p w:rsidR="0077663D" w:rsidRPr="0077663D" w:rsidRDefault="00225553" w:rsidP="0077663D">
      <w:pPr>
        <w:pStyle w:val="ListParagraph"/>
        <w:numPr>
          <w:ilvl w:val="0"/>
          <w:numId w:val="2"/>
        </w:numPr>
        <w:rPr>
          <w:color w:val="000000"/>
        </w:rPr>
      </w:pPr>
      <w:r>
        <w:t>A TISP workshop was successfully organized on March 21, 2012 in Toulon-</w:t>
      </w:r>
      <w:proofErr w:type="spellStart"/>
      <w:r>
        <w:t>Var</w:t>
      </w:r>
      <w:proofErr w:type="spellEnd"/>
      <w:r>
        <w:t xml:space="preserve"> University, Toulon, France. </w:t>
      </w:r>
      <w:r w:rsidRPr="0077663D">
        <w:rPr>
          <w:color w:val="000000"/>
        </w:rPr>
        <w:t xml:space="preserve">The workshop was </w:t>
      </w:r>
      <w:r w:rsidRPr="0077663D">
        <w:rPr>
          <w:color w:val="000000"/>
        </w:rPr>
        <w:t xml:space="preserve">organized by </w:t>
      </w:r>
      <w:r w:rsidRPr="0077663D">
        <w:rPr>
          <w:color w:val="000000"/>
        </w:rPr>
        <w:t>the IEEE Tunisia section</w:t>
      </w:r>
      <w:r w:rsidRPr="0077663D">
        <w:rPr>
          <w:color w:val="000000"/>
        </w:rPr>
        <w:t>,</w:t>
      </w:r>
      <w:r w:rsidRPr="0077663D">
        <w:rPr>
          <w:color w:val="000000"/>
        </w:rPr>
        <w:t xml:space="preserve"> IEEE Educatio</w:t>
      </w:r>
      <w:r w:rsidRPr="0077663D">
        <w:rPr>
          <w:color w:val="000000"/>
        </w:rPr>
        <w:t xml:space="preserve">n Society (ES) Tunisia chapter, </w:t>
      </w:r>
      <w:r w:rsidRPr="0077663D">
        <w:rPr>
          <w:color w:val="000000"/>
        </w:rPr>
        <w:t>the HANDIBIO laboratory</w:t>
      </w:r>
      <w:r w:rsidRPr="0077663D">
        <w:rPr>
          <w:color w:val="000000"/>
        </w:rPr>
        <w:t>, and participants of the 2</w:t>
      </w:r>
      <w:r w:rsidRPr="0077663D">
        <w:rPr>
          <w:color w:val="000000"/>
          <w:vertAlign w:val="superscript"/>
        </w:rPr>
        <w:t>nd</w:t>
      </w:r>
      <w:r w:rsidRPr="0077663D">
        <w:rPr>
          <w:color w:val="000000"/>
        </w:rPr>
        <w:t xml:space="preserve"> Tunisian TISP Workshop </w:t>
      </w:r>
      <w:r w:rsidRPr="0077663D">
        <w:rPr>
          <w:color w:val="000000"/>
        </w:rPr>
        <w:t>in cooperation with the Research Groups on Intelligent Machines (REGIM Lab.), the IEEE Region 8 Educational Activities Subcommittee, and the IEEE Educational Activities Board (EAB)</w:t>
      </w:r>
      <w:r w:rsidRPr="0077663D">
        <w:rPr>
          <w:color w:val="000000"/>
        </w:rPr>
        <w:t>. The workshop had 24 participants</w:t>
      </w:r>
      <w:r w:rsidR="0077663D" w:rsidRPr="0077663D">
        <w:rPr>
          <w:color w:val="000000"/>
        </w:rPr>
        <w:t xml:space="preserve"> and received excellent feedback.</w:t>
      </w:r>
    </w:p>
    <w:p w:rsidR="00225553" w:rsidRDefault="0077663D" w:rsidP="0077663D">
      <w:pPr>
        <w:jc w:val="center"/>
      </w:pPr>
      <w:r>
        <w:rPr>
          <w:noProof/>
          <w:color w:val="000000"/>
          <w:lang w:val="en-GB" w:eastAsia="en-GB"/>
        </w:rPr>
        <w:drawing>
          <wp:inline distT="0" distB="0" distL="0" distR="0">
            <wp:extent cx="3721395" cy="2791047"/>
            <wp:effectExtent l="0" t="0" r="0" b="9525"/>
            <wp:docPr id="1" name="Picture 1" descr="C:\Users\Sohaib\Desktop\IMG_1275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haib\Desktop\IMG_1275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62" cy="279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3D" w:rsidRDefault="0077663D" w:rsidP="0077663D">
      <w:pPr>
        <w:pStyle w:val="ListParagraph"/>
        <w:numPr>
          <w:ilvl w:val="0"/>
          <w:numId w:val="2"/>
        </w:numPr>
      </w:pPr>
      <w:r>
        <w:t>A 3-hour TISP workshop is being organized during the R8 Student Branch Congress being held in Madrid, Spain from 25-29 July, 2012. The workshop is part of the</w:t>
      </w:r>
      <w:r w:rsidR="00F75842">
        <w:t xml:space="preserve"> Education Track at the congress which is completely being coordinated by the Pre-University Works Committee</w:t>
      </w:r>
      <w:r w:rsidR="000E3DE6">
        <w:t xml:space="preserve"> (PUW)</w:t>
      </w:r>
      <w:r w:rsidR="00F75842">
        <w:t>.</w:t>
      </w:r>
    </w:p>
    <w:p w:rsidR="00F0557A" w:rsidRDefault="00F0557A" w:rsidP="00F0557A">
      <w:pPr>
        <w:pStyle w:val="ListParagraph"/>
      </w:pPr>
    </w:p>
    <w:p w:rsidR="00F75842" w:rsidRDefault="00F75842" w:rsidP="00F75842">
      <w:pPr>
        <w:pStyle w:val="ListParagraph"/>
        <w:numPr>
          <w:ilvl w:val="0"/>
          <w:numId w:val="2"/>
        </w:numPr>
      </w:pPr>
      <w:r>
        <w:t>TISP Workshop requests have been received from the UAE Section, Ministry of Education, Bahrain, and for the ME-SBC due to be held in Lebanon next year. All requests have been forwarded to the EAB staff to initiate preparatory teleconferences.</w:t>
      </w:r>
    </w:p>
    <w:p w:rsidR="00F75842" w:rsidRDefault="00F75842" w:rsidP="00F75842"/>
    <w:p w:rsidR="00F75842" w:rsidRPr="00F75842" w:rsidRDefault="00F75842" w:rsidP="00F75842">
      <w:pPr>
        <w:pStyle w:val="ListParagraph"/>
        <w:numPr>
          <w:ilvl w:val="0"/>
          <w:numId w:val="1"/>
        </w:numPr>
        <w:rPr>
          <w:b/>
        </w:rPr>
      </w:pPr>
      <w:r w:rsidRPr="00F75842">
        <w:rPr>
          <w:b/>
        </w:rPr>
        <w:t>Engineering Projects In Community Service (EPICS)</w:t>
      </w:r>
    </w:p>
    <w:p w:rsidR="00F75842" w:rsidRDefault="00F75842" w:rsidP="00F75842">
      <w:pPr>
        <w:pStyle w:val="ListParagraph"/>
        <w:numPr>
          <w:ilvl w:val="0"/>
          <w:numId w:val="3"/>
        </w:numPr>
      </w:pPr>
      <w:r>
        <w:t xml:space="preserve">An EPICS application was submitted by the GJU Student Branch, Jordan in April, 2012. </w:t>
      </w:r>
    </w:p>
    <w:p w:rsidR="00F0557A" w:rsidRDefault="00F0557A" w:rsidP="00F0557A">
      <w:pPr>
        <w:pStyle w:val="ListParagraph"/>
      </w:pPr>
    </w:p>
    <w:p w:rsidR="00F75842" w:rsidRDefault="00F75842" w:rsidP="00F75842">
      <w:pPr>
        <w:pStyle w:val="ListParagraph"/>
        <w:numPr>
          <w:ilvl w:val="0"/>
          <w:numId w:val="3"/>
        </w:numPr>
      </w:pPr>
      <w:r>
        <w:t>EPICS applications for projects in Sweden and Palestine are complete and will be submitted in the next month.</w:t>
      </w:r>
    </w:p>
    <w:p w:rsidR="00F0557A" w:rsidRDefault="00F0557A" w:rsidP="00F0557A">
      <w:pPr>
        <w:pStyle w:val="ListParagraph"/>
      </w:pPr>
    </w:p>
    <w:p w:rsidR="00F75842" w:rsidRDefault="00F75842" w:rsidP="00F75842">
      <w:pPr>
        <w:pStyle w:val="ListParagraph"/>
        <w:numPr>
          <w:ilvl w:val="0"/>
          <w:numId w:val="3"/>
        </w:numPr>
      </w:pPr>
      <w:r>
        <w:t>An E-notice regarding the program is in the process of being sent</w:t>
      </w:r>
      <w:r w:rsidR="00D46DDF">
        <w:t xml:space="preserve"> to all R8 members</w:t>
      </w:r>
      <w:r>
        <w:t xml:space="preserve"> with the help of </w:t>
      </w:r>
      <w:r w:rsidR="00AA0CBF">
        <w:t>EPICS High Administrator.</w:t>
      </w:r>
      <w:r w:rsidR="00BD6A3A">
        <w:t xml:space="preserve"> The aim of the E-notice is to make members in our region aware of this program.</w:t>
      </w:r>
    </w:p>
    <w:p w:rsidR="00AA0CBF" w:rsidRDefault="00AA0CBF" w:rsidP="00AA0CBF"/>
    <w:p w:rsidR="00F0557A" w:rsidRDefault="00F0557A" w:rsidP="00AA0CBF"/>
    <w:p w:rsidR="00AA0CBF" w:rsidRPr="0083395D" w:rsidRDefault="00AA0CBF" w:rsidP="00AA0CBF">
      <w:pPr>
        <w:pStyle w:val="ListParagraph"/>
        <w:numPr>
          <w:ilvl w:val="0"/>
          <w:numId w:val="1"/>
        </w:numPr>
        <w:rPr>
          <w:b/>
        </w:rPr>
      </w:pPr>
      <w:r w:rsidRPr="0083395D">
        <w:rPr>
          <w:b/>
        </w:rPr>
        <w:t>Webinar Series</w:t>
      </w:r>
    </w:p>
    <w:p w:rsidR="00AA0CBF" w:rsidRDefault="0083395D" w:rsidP="0083395D">
      <w:r>
        <w:t>The webinar series continues as planned:</w:t>
      </w:r>
    </w:p>
    <w:p w:rsidR="0083395D" w:rsidRDefault="0083395D" w:rsidP="0083395D">
      <w:pPr>
        <w:pStyle w:val="ListParagraph"/>
        <w:numPr>
          <w:ilvl w:val="0"/>
          <w:numId w:val="5"/>
        </w:numPr>
      </w:pPr>
      <w:r>
        <w:t>PUW organized a webinar on TISP in April, 2012 which received favorable response. We were also a part of the global EPICS-in-IEEE webinar organized in May, 2012. Both webinars had more than 20 participants.</w:t>
      </w:r>
    </w:p>
    <w:p w:rsidR="00F0557A" w:rsidRDefault="00F0557A" w:rsidP="00F0557A">
      <w:pPr>
        <w:pStyle w:val="ListParagraph"/>
      </w:pPr>
    </w:p>
    <w:p w:rsidR="0083395D" w:rsidRDefault="0083395D" w:rsidP="0083395D">
      <w:pPr>
        <w:pStyle w:val="ListParagraph"/>
        <w:numPr>
          <w:ilvl w:val="0"/>
          <w:numId w:val="5"/>
        </w:numPr>
      </w:pPr>
      <w:r>
        <w:t>Webinars on our Education portals and Humanitarian activities will be organized in August and October respectively.</w:t>
      </w:r>
    </w:p>
    <w:p w:rsidR="00AA0CBF" w:rsidRDefault="00AA0CBF" w:rsidP="0083395D"/>
    <w:p w:rsidR="0083395D" w:rsidRPr="00BD6A3A" w:rsidRDefault="00F0557A" w:rsidP="0083395D">
      <w:pPr>
        <w:pStyle w:val="ListParagraph"/>
        <w:numPr>
          <w:ilvl w:val="0"/>
          <w:numId w:val="1"/>
        </w:numPr>
        <w:rPr>
          <w:b/>
        </w:rPr>
      </w:pPr>
      <w:r w:rsidRPr="00BD6A3A">
        <w:rPr>
          <w:b/>
        </w:rPr>
        <w:t>Outreach Efforts</w:t>
      </w:r>
    </w:p>
    <w:p w:rsidR="000E3DE6" w:rsidRDefault="000E3DE6" w:rsidP="000E3DE6">
      <w:r>
        <w:t xml:space="preserve">PUW committee has continued its outreach efforts with events and direct member outreach. </w:t>
      </w:r>
    </w:p>
    <w:p w:rsidR="000E3DE6" w:rsidRDefault="00D46DDF" w:rsidP="000E3DE6">
      <w:pPr>
        <w:pStyle w:val="ListParagraph"/>
        <w:numPr>
          <w:ilvl w:val="0"/>
          <w:numId w:val="8"/>
        </w:numPr>
      </w:pPr>
      <w:r>
        <w:t>As mentioned in the report earlier, an EPICS E-notice has been dispatched to all IEEE members in Region 8.</w:t>
      </w:r>
    </w:p>
    <w:p w:rsidR="00D46DDF" w:rsidRDefault="00D46DDF" w:rsidP="00D46DDF">
      <w:pPr>
        <w:pStyle w:val="ListParagraph"/>
      </w:pPr>
    </w:p>
    <w:p w:rsidR="00D46DDF" w:rsidRDefault="00D46DDF" w:rsidP="000E3DE6">
      <w:pPr>
        <w:pStyle w:val="ListParagraph"/>
        <w:numPr>
          <w:ilvl w:val="0"/>
          <w:numId w:val="8"/>
        </w:numPr>
      </w:pPr>
      <w:r>
        <w:t xml:space="preserve">To increase social media outreach, we have created </w:t>
      </w:r>
      <w:proofErr w:type="spellStart"/>
      <w:r>
        <w:t>facebook</w:t>
      </w:r>
      <w:proofErr w:type="spellEnd"/>
      <w:r>
        <w:t xml:space="preserve"> and twitter pages, and are maintaining them actively.</w:t>
      </w:r>
    </w:p>
    <w:p w:rsidR="00D46DDF" w:rsidRDefault="00D46DDF" w:rsidP="00D46DDF">
      <w:pPr>
        <w:pStyle w:val="ListParagraph"/>
      </w:pPr>
    </w:p>
    <w:p w:rsidR="00D46DDF" w:rsidRDefault="00D46DDF" w:rsidP="000E3DE6">
      <w:pPr>
        <w:pStyle w:val="ListParagraph"/>
        <w:numPr>
          <w:ilvl w:val="0"/>
          <w:numId w:val="8"/>
        </w:numPr>
      </w:pPr>
      <w:r>
        <w:t>An outreach event was organized at the Jordanian SBC to reach out to the student members in the section. This action resulted in one EPICS application being sent from the section.</w:t>
      </w:r>
      <w:r w:rsidR="00BD6A3A">
        <w:t xml:space="preserve"> Our Middle East Coordinator, Muhammad Mustafa, can </w:t>
      </w:r>
      <w:proofErr w:type="gramStart"/>
      <w:r w:rsidR="00BD6A3A">
        <w:t>been</w:t>
      </w:r>
      <w:proofErr w:type="gramEnd"/>
      <w:r w:rsidR="00BD6A3A">
        <w:t xml:space="preserve"> seen in the picture below presenting about our programs to the participants.</w:t>
      </w:r>
    </w:p>
    <w:p w:rsidR="00D46DDF" w:rsidRDefault="00D46DDF" w:rsidP="00D46DDF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540102" cy="3025113"/>
            <wp:effectExtent l="0" t="0" r="0" b="4445"/>
            <wp:docPr id="2" name="Picture 2" descr="C:\Users\Sohaib\Desktop\385689_211506735627976_1087978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haib\Desktop\385689_211506735627976_108797851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27" cy="302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DF" w:rsidRDefault="00D46DDF" w:rsidP="00D46DDF"/>
    <w:p w:rsidR="00D46DDF" w:rsidRDefault="00BD6A3A" w:rsidP="00BD6A3A">
      <w:pPr>
        <w:pStyle w:val="ListParagraph"/>
        <w:numPr>
          <w:ilvl w:val="0"/>
          <w:numId w:val="8"/>
        </w:numPr>
      </w:pPr>
      <w:r>
        <w:lastRenderedPageBreak/>
        <w:t xml:space="preserve">PUW </w:t>
      </w:r>
      <w:r w:rsidRPr="00BD6A3A">
        <w:t>organized an event called 'Why Engineering?' for 50 students from few of the most prestigious schools in UK including Eton College, Langley Academy</w:t>
      </w:r>
      <w:r>
        <w:t xml:space="preserve">, </w:t>
      </w:r>
      <w:proofErr w:type="spellStart"/>
      <w:r>
        <w:t>Beechwood</w:t>
      </w:r>
      <w:proofErr w:type="spellEnd"/>
      <w:r>
        <w:t xml:space="preserve"> School</w:t>
      </w:r>
      <w:r w:rsidRPr="00BD6A3A">
        <w:t xml:space="preserve"> and Slough &amp; Eton College</w:t>
      </w:r>
      <w:r>
        <w:t xml:space="preserve"> on June 26, 2012</w:t>
      </w:r>
      <w:r w:rsidRPr="00BD6A3A">
        <w:t>. The talk was followed by a competition where teams of students had to build a Robot Arm from regular craft supplies. The robot arm lesson was take</w:t>
      </w:r>
      <w:r>
        <w:t>n</w:t>
      </w:r>
      <w:r w:rsidRPr="00BD6A3A">
        <w:t xml:space="preserve"> from TryEngineering.org where more than a 100 different lessons are available to make learning more practical and fun for students.</w:t>
      </w:r>
      <w:r w:rsidR="003C6C69">
        <w:t xml:space="preserve"> This session was kindly sponsored by R8 Technical Activities and Slough &amp; Eton College.</w:t>
      </w:r>
    </w:p>
    <w:p w:rsidR="00F75842" w:rsidRDefault="00F75842" w:rsidP="00F75842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259"/>
      </w:tblGrid>
      <w:tr w:rsidR="00BD6A3A" w:rsidTr="00BD6A3A">
        <w:tc>
          <w:tcPr>
            <w:tcW w:w="4621" w:type="dxa"/>
          </w:tcPr>
          <w:p w:rsidR="00BD6A3A" w:rsidRDefault="00BD6A3A" w:rsidP="00F7584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4DFB82" wp14:editId="38B67408">
                  <wp:extent cx="3076353" cy="2307265"/>
                  <wp:effectExtent l="0" t="0" r="0" b="0"/>
                  <wp:docPr id="8" name="Picture 8" descr="C:\Users\Sohaib\Desktop\283786_247043618740954_32612974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haib\Desktop\283786_247043618740954_32612974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558" cy="230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BD6A3A" w:rsidRDefault="00BD6A3A" w:rsidP="00F7584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8E2D86" wp14:editId="4B75469F">
                  <wp:extent cx="3072809" cy="2304607"/>
                  <wp:effectExtent l="0" t="0" r="0" b="635"/>
                  <wp:docPr id="9" name="Picture 9" descr="C:\Users\Sohaib\Desktop\303521_247043938740922_13111395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haib\Desktop\303521_247043938740922_13111395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012" cy="230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A3A" w:rsidTr="00BD6A3A">
        <w:tc>
          <w:tcPr>
            <w:tcW w:w="4621" w:type="dxa"/>
          </w:tcPr>
          <w:p w:rsidR="00BD6A3A" w:rsidRDefault="00BD6A3A" w:rsidP="00F7584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72FCCC" wp14:editId="4458FE18">
                  <wp:extent cx="2626242" cy="1969682"/>
                  <wp:effectExtent l="0" t="0" r="3175" b="0"/>
                  <wp:docPr id="6" name="Picture 6" descr="C:\Users\Sohaib\Desktop\553799_247044905407492_6090276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haib\Desktop\553799_247044905407492_6090276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25" cy="197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BD6A3A" w:rsidRDefault="00BD6A3A" w:rsidP="00F7584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18AC59" wp14:editId="3E988CB4">
                  <wp:extent cx="2626242" cy="1969681"/>
                  <wp:effectExtent l="0" t="0" r="3175" b="0"/>
                  <wp:docPr id="7" name="Picture 7" descr="C:\Users\Sohaib\Desktop\229810_247045108740805_83262293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haib\Desktop\229810_247045108740805_83262293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266" cy="197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A3A" w:rsidRDefault="00BD6A3A" w:rsidP="00F75842">
      <w:pPr>
        <w:pStyle w:val="ListParagraph"/>
      </w:pPr>
    </w:p>
    <w:p w:rsidR="00BD6A3A" w:rsidRDefault="00BD6A3A" w:rsidP="00F75842">
      <w:pPr>
        <w:pStyle w:val="ListParagraph"/>
      </w:pPr>
    </w:p>
    <w:p w:rsidR="00BD6A3A" w:rsidRPr="003C6C69" w:rsidRDefault="00BA03E0" w:rsidP="00BA03E0">
      <w:pPr>
        <w:pStyle w:val="ListParagraph"/>
        <w:numPr>
          <w:ilvl w:val="0"/>
          <w:numId w:val="1"/>
        </w:numPr>
        <w:rPr>
          <w:b/>
        </w:rPr>
      </w:pPr>
      <w:r w:rsidRPr="003C6C69">
        <w:rPr>
          <w:b/>
        </w:rPr>
        <w:t>IEEE R8 Student Branch Congress, 2012</w:t>
      </w:r>
    </w:p>
    <w:p w:rsidR="00BA03E0" w:rsidRDefault="00BA03E0" w:rsidP="00BA03E0">
      <w:r>
        <w:t>PUW is completely responsible for organizing the Education Track and two non-technical workshops at the congress due to be held in Madrid, Spain from 25-29 July, 2012.</w:t>
      </w:r>
    </w:p>
    <w:p w:rsidR="00BA03E0" w:rsidRDefault="003C6C69" w:rsidP="00BA03E0">
      <w:r>
        <w:t>Below are the details of the workshops,</w:t>
      </w:r>
    </w:p>
    <w:p w:rsidR="003C6C69" w:rsidRDefault="003C6C69" w:rsidP="00BA03E0">
      <w:r>
        <w:t>Education Track:</w:t>
      </w:r>
    </w:p>
    <w:p w:rsidR="003C6C69" w:rsidRDefault="003C6C69" w:rsidP="003C6C69">
      <w:pPr>
        <w:pStyle w:val="ListParagraph"/>
        <w:numPr>
          <w:ilvl w:val="0"/>
          <w:numId w:val="10"/>
        </w:numPr>
      </w:pPr>
      <w:r>
        <w:t>Teacher In-Service Program – A 3 hour long workshop is organized for 30 participants and includes 3 components</w:t>
      </w:r>
    </w:p>
    <w:p w:rsidR="003C6C69" w:rsidRDefault="003C6C69" w:rsidP="003C6C69">
      <w:pPr>
        <w:pStyle w:val="ListParagraph"/>
        <w:numPr>
          <w:ilvl w:val="1"/>
          <w:numId w:val="10"/>
        </w:numPr>
      </w:pPr>
      <w:r>
        <w:t xml:space="preserve">Pre-University Activities overview by Liz </w:t>
      </w:r>
      <w:proofErr w:type="spellStart"/>
      <w:r>
        <w:t>Burd</w:t>
      </w:r>
      <w:proofErr w:type="spellEnd"/>
      <w:r>
        <w:t>, Chair PECC.</w:t>
      </w:r>
    </w:p>
    <w:p w:rsidR="003C6C69" w:rsidRDefault="003C6C69" w:rsidP="003C6C69">
      <w:pPr>
        <w:pStyle w:val="ListParagraph"/>
        <w:numPr>
          <w:ilvl w:val="1"/>
          <w:numId w:val="10"/>
        </w:numPr>
      </w:pPr>
      <w:r>
        <w:t xml:space="preserve">TISP lesson on tall tower by Fabio </w:t>
      </w:r>
      <w:proofErr w:type="spellStart"/>
      <w:r>
        <w:t>Domingos</w:t>
      </w:r>
      <w:proofErr w:type="spellEnd"/>
      <w:r>
        <w:t>, IST Student Branch TISP team</w:t>
      </w:r>
    </w:p>
    <w:p w:rsidR="003C6C69" w:rsidRDefault="003C6C69" w:rsidP="003C6C69">
      <w:pPr>
        <w:pStyle w:val="ListParagraph"/>
        <w:numPr>
          <w:ilvl w:val="1"/>
          <w:numId w:val="10"/>
        </w:numPr>
      </w:pPr>
      <w:r>
        <w:lastRenderedPageBreak/>
        <w:t xml:space="preserve">Pre-University R8 Focus and Updates by </w:t>
      </w:r>
      <w:proofErr w:type="spellStart"/>
      <w:r>
        <w:t>Sohaib</w:t>
      </w:r>
      <w:proofErr w:type="spellEnd"/>
      <w:r>
        <w:t xml:space="preserve"> </w:t>
      </w:r>
      <w:proofErr w:type="spellStart"/>
      <w:r>
        <w:t>Qamar</w:t>
      </w:r>
      <w:proofErr w:type="spellEnd"/>
      <w:r>
        <w:t xml:space="preserve"> Sheikh, R8 Pre-University Coordinator</w:t>
      </w:r>
    </w:p>
    <w:p w:rsidR="00CC2C7F" w:rsidRDefault="00CC2C7F" w:rsidP="00CC2C7F">
      <w:pPr>
        <w:pStyle w:val="ListParagraph"/>
        <w:ind w:left="1440"/>
      </w:pPr>
    </w:p>
    <w:p w:rsidR="003C6C69" w:rsidRDefault="003C6C69" w:rsidP="003C6C69">
      <w:pPr>
        <w:pStyle w:val="ListParagraph"/>
        <w:numPr>
          <w:ilvl w:val="0"/>
          <w:numId w:val="10"/>
        </w:numPr>
      </w:pPr>
      <w:r w:rsidRPr="003C6C69">
        <w:t>Contributing for education innovation: The fall of the chalkboard – A 1.5 hour workshop</w:t>
      </w:r>
      <w:r>
        <w:t xml:space="preserve"> on a new project by </w:t>
      </w:r>
      <w:proofErr w:type="spellStart"/>
      <w:r w:rsidR="00992932">
        <w:t>Rui</w:t>
      </w:r>
      <w:proofErr w:type="spellEnd"/>
      <w:r w:rsidR="00992932">
        <w:t xml:space="preserve"> Costa from </w:t>
      </w:r>
      <w:r>
        <w:t xml:space="preserve">the IST student branch which aims to provide students with a new methodology </w:t>
      </w:r>
      <w:r w:rsidR="00CC2C7F">
        <w:t xml:space="preserve">to study more effectively through videos and online exercises. Details about this project can be accessed at </w:t>
      </w:r>
      <w:hyperlink r:id="rId13" w:history="1">
        <w:r w:rsidR="00CC2C7F">
          <w:rPr>
            <w:rStyle w:val="Hyperlink"/>
          </w:rPr>
          <w:t>http://82.102.6.169/~academic/en</w:t>
        </w:r>
      </w:hyperlink>
      <w:r w:rsidR="00CC2C7F">
        <w:t>. The website is currently a prototype and will be launched completely during the congress.</w:t>
      </w:r>
    </w:p>
    <w:p w:rsidR="00CC2C7F" w:rsidRDefault="00CC2C7F" w:rsidP="00CC2C7F">
      <w:pPr>
        <w:ind w:left="360"/>
      </w:pPr>
    </w:p>
    <w:p w:rsidR="00CC2C7F" w:rsidRDefault="00CC2C7F" w:rsidP="00CC2C7F">
      <w:pPr>
        <w:pStyle w:val="ListParagraph"/>
        <w:numPr>
          <w:ilvl w:val="0"/>
          <w:numId w:val="10"/>
        </w:numPr>
      </w:pPr>
      <w:r>
        <w:t xml:space="preserve">Engineering </w:t>
      </w:r>
      <w:r w:rsidR="00992932">
        <w:t xml:space="preserve">for Change – A 1.5 hour workshop by Adrian </w:t>
      </w:r>
      <w:proofErr w:type="spellStart"/>
      <w:r w:rsidR="00992932">
        <w:t>Pais</w:t>
      </w:r>
      <w:proofErr w:type="spellEnd"/>
      <w:r w:rsidR="00992932">
        <w:t>, VC Humanitarian Activities on how students can get involved in social projects to increase their practical knowledge and contribute to their society.</w:t>
      </w:r>
    </w:p>
    <w:p w:rsidR="00992932" w:rsidRDefault="00992932" w:rsidP="00992932"/>
    <w:p w:rsidR="00992932" w:rsidRDefault="00992932" w:rsidP="00992932">
      <w:pPr>
        <w:pStyle w:val="ListParagraph"/>
        <w:numPr>
          <w:ilvl w:val="0"/>
          <w:numId w:val="10"/>
        </w:numPr>
      </w:pPr>
      <w:proofErr w:type="spellStart"/>
      <w:r>
        <w:t>TryComputing</w:t>
      </w:r>
      <w:proofErr w:type="gramStart"/>
      <w:r>
        <w:t>,org</w:t>
      </w:r>
      <w:proofErr w:type="spellEnd"/>
      <w:proofErr w:type="gramEnd"/>
      <w:r>
        <w:t xml:space="preserve"> Session – A 15 min session sponsored by IEEE CS to advertise the </w:t>
      </w:r>
      <w:proofErr w:type="spellStart"/>
      <w:r>
        <w:t>TryComputing</w:t>
      </w:r>
      <w:proofErr w:type="spellEnd"/>
      <w:r>
        <w:t xml:space="preserve"> portal and their education related programs.</w:t>
      </w:r>
    </w:p>
    <w:p w:rsidR="00992932" w:rsidRDefault="00992932" w:rsidP="00992932">
      <w:r>
        <w:t>Non-Technical Workshops:</w:t>
      </w:r>
    </w:p>
    <w:p w:rsidR="00992932" w:rsidRDefault="00992932" w:rsidP="00992932"/>
    <w:p w:rsidR="00992932" w:rsidRPr="003C6C69" w:rsidRDefault="00992932" w:rsidP="00992932">
      <w:pPr>
        <w:pStyle w:val="ListParagraph"/>
        <w:numPr>
          <w:ilvl w:val="0"/>
          <w:numId w:val="11"/>
        </w:numPr>
      </w:pPr>
      <w:r>
        <w:t xml:space="preserve">Two 1.5 hour long workshops on EPICS will be delivered by Moshe </w:t>
      </w:r>
      <w:proofErr w:type="spellStart"/>
      <w:r>
        <w:t>Kam</w:t>
      </w:r>
      <w:proofErr w:type="spellEnd"/>
      <w:r>
        <w:t xml:space="preserve"> and </w:t>
      </w:r>
      <w:proofErr w:type="spellStart"/>
      <w:r>
        <w:t>Sohaib</w:t>
      </w:r>
      <w:proofErr w:type="spellEnd"/>
      <w:r>
        <w:t xml:space="preserve"> </w:t>
      </w:r>
      <w:proofErr w:type="spellStart"/>
      <w:r>
        <w:t>Qamar</w:t>
      </w:r>
      <w:proofErr w:type="spellEnd"/>
      <w:r>
        <w:t xml:space="preserve"> Sheikh. PUW Coordinator for Africa, Joyce </w:t>
      </w:r>
      <w:proofErr w:type="spellStart"/>
      <w:r>
        <w:t>Mwangama</w:t>
      </w:r>
      <w:proofErr w:type="spellEnd"/>
      <w:r>
        <w:t xml:space="preserve"> will also be present to give a case study of an EPICS program she was involved with in the past.</w:t>
      </w:r>
    </w:p>
    <w:p w:rsidR="00BD6A3A" w:rsidRDefault="00BD6A3A" w:rsidP="00F75842">
      <w:pPr>
        <w:pStyle w:val="ListParagraph"/>
      </w:pPr>
    </w:p>
    <w:p w:rsidR="00BD6A3A" w:rsidRDefault="00BD6A3A" w:rsidP="00F75842">
      <w:pPr>
        <w:pStyle w:val="ListParagraph"/>
      </w:pPr>
      <w:bookmarkStart w:id="0" w:name="_GoBack"/>
      <w:bookmarkEnd w:id="0"/>
    </w:p>
    <w:p w:rsidR="00BD6A3A" w:rsidRDefault="00BD6A3A" w:rsidP="00F75842">
      <w:pPr>
        <w:pStyle w:val="ListParagraph"/>
      </w:pPr>
    </w:p>
    <w:p w:rsidR="00BD6A3A" w:rsidRDefault="00BD6A3A" w:rsidP="00F75842">
      <w:pPr>
        <w:pStyle w:val="ListParagraph"/>
      </w:pPr>
    </w:p>
    <w:p w:rsidR="00BD6A3A" w:rsidRDefault="00BD6A3A" w:rsidP="00F75842">
      <w:pPr>
        <w:pStyle w:val="ListParagraph"/>
      </w:pPr>
    </w:p>
    <w:sectPr w:rsidR="00BD6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883"/>
    <w:multiLevelType w:val="hybridMultilevel"/>
    <w:tmpl w:val="36D60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F30"/>
    <w:multiLevelType w:val="hybridMultilevel"/>
    <w:tmpl w:val="8F16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45A1"/>
    <w:multiLevelType w:val="hybridMultilevel"/>
    <w:tmpl w:val="D422A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DC1"/>
    <w:multiLevelType w:val="hybridMultilevel"/>
    <w:tmpl w:val="1D92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C36EC"/>
    <w:multiLevelType w:val="hybridMultilevel"/>
    <w:tmpl w:val="20AE2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09FB"/>
    <w:multiLevelType w:val="hybridMultilevel"/>
    <w:tmpl w:val="10EC9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80ABA"/>
    <w:multiLevelType w:val="hybridMultilevel"/>
    <w:tmpl w:val="489AB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13427"/>
    <w:multiLevelType w:val="hybridMultilevel"/>
    <w:tmpl w:val="88128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23E68"/>
    <w:multiLevelType w:val="hybridMultilevel"/>
    <w:tmpl w:val="D94E14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5831F5"/>
    <w:multiLevelType w:val="hybridMultilevel"/>
    <w:tmpl w:val="60CE1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927AC"/>
    <w:multiLevelType w:val="hybridMultilevel"/>
    <w:tmpl w:val="35C65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53"/>
    <w:rsid w:val="000E3DE6"/>
    <w:rsid w:val="00225553"/>
    <w:rsid w:val="003C6C69"/>
    <w:rsid w:val="0077663D"/>
    <w:rsid w:val="0083395D"/>
    <w:rsid w:val="00992932"/>
    <w:rsid w:val="00AA0CBF"/>
    <w:rsid w:val="00BA03E0"/>
    <w:rsid w:val="00BD6A3A"/>
    <w:rsid w:val="00CC2C7F"/>
    <w:rsid w:val="00D46DDF"/>
    <w:rsid w:val="00DF7B8F"/>
    <w:rsid w:val="00F0557A"/>
    <w:rsid w:val="00F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3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D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C2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3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D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C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82.102.6.169/~academic/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EEE1-9BF3-4150-A05E-13ECEFE5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Sohaib</dc:creator>
  <cp:lastModifiedBy>Sohaib</cp:lastModifiedBy>
  <cp:revision>6</cp:revision>
  <dcterms:created xsi:type="dcterms:W3CDTF">2012-06-26T23:31:00Z</dcterms:created>
  <dcterms:modified xsi:type="dcterms:W3CDTF">2012-06-27T00:48:00Z</dcterms:modified>
</cp:coreProperties>
</file>